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9123A" w14:textId="77777777" w:rsidR="00434890" w:rsidRDefault="00434890">
      <w:pPr>
        <w:jc w:val="center"/>
        <w:rPr>
          <w:rFonts w:ascii="Palatino" w:eastAsia="Palatino" w:hAnsi="Palatino" w:cs="Palatino"/>
          <w:sz w:val="22"/>
          <w:szCs w:val="22"/>
        </w:rPr>
      </w:pPr>
    </w:p>
    <w:p w14:paraId="66ED2EC2" w14:textId="77777777" w:rsidR="00434890" w:rsidRDefault="00434890">
      <w:pPr>
        <w:jc w:val="center"/>
        <w:rPr>
          <w:rFonts w:ascii="Palatino" w:eastAsia="Palatino" w:hAnsi="Palatino" w:cs="Palatino"/>
          <w:sz w:val="22"/>
          <w:szCs w:val="22"/>
        </w:rPr>
      </w:pPr>
    </w:p>
    <w:p w14:paraId="3427B3B3" w14:textId="77777777" w:rsidR="00434890" w:rsidRDefault="00434890">
      <w:pPr>
        <w:jc w:val="center"/>
        <w:rPr>
          <w:rFonts w:ascii="Palatino" w:eastAsia="Palatino" w:hAnsi="Palatino" w:cs="Palatino"/>
          <w:sz w:val="10"/>
          <w:szCs w:val="10"/>
        </w:rPr>
      </w:pPr>
    </w:p>
    <w:p w14:paraId="7225B117" w14:textId="77777777" w:rsidR="00434890" w:rsidRDefault="00F53A0D">
      <w:pPr>
        <w:jc w:val="center"/>
        <w:rPr>
          <w:rFonts w:ascii="Palatino" w:eastAsia="Palatino" w:hAnsi="Palatino" w:cs="Palatino"/>
          <w:b/>
          <w:color w:val="063F88"/>
          <w:sz w:val="22"/>
          <w:szCs w:val="22"/>
        </w:rPr>
      </w:pPr>
      <w:r>
        <w:rPr>
          <w:rFonts w:ascii="Palatino" w:eastAsia="Palatino" w:hAnsi="Palatino" w:cs="Palatino"/>
          <w:b/>
          <w:color w:val="063F88"/>
          <w:sz w:val="22"/>
          <w:szCs w:val="22"/>
        </w:rPr>
        <w:t xml:space="preserve">12ª. COMPETENCIA ANUAL POR EL PREMIO DE EDUCACIÓN PARA EL </w:t>
      </w:r>
    </w:p>
    <w:p w14:paraId="2B07C21B" w14:textId="77777777" w:rsidR="00434890" w:rsidRDefault="00F53A0D">
      <w:pPr>
        <w:jc w:val="center"/>
        <w:rPr>
          <w:rFonts w:ascii="Palatino" w:eastAsia="Palatino" w:hAnsi="Palatino" w:cs="Palatino"/>
          <w:b/>
          <w:color w:val="063F88"/>
          <w:sz w:val="22"/>
          <w:szCs w:val="22"/>
        </w:rPr>
      </w:pPr>
      <w:r>
        <w:rPr>
          <w:rFonts w:ascii="Palatino" w:eastAsia="Palatino" w:hAnsi="Palatino" w:cs="Palatino"/>
          <w:b/>
          <w:color w:val="063F88"/>
          <w:sz w:val="22"/>
          <w:szCs w:val="22"/>
        </w:rPr>
        <w:t xml:space="preserve">DESARROLLO SOSTENIBLE </w:t>
      </w:r>
    </w:p>
    <w:p w14:paraId="63AE5E4C" w14:textId="77777777" w:rsidR="00434890" w:rsidRDefault="00434890">
      <w:pPr>
        <w:jc w:val="both"/>
        <w:rPr>
          <w:rFonts w:ascii="Palatino" w:eastAsia="Palatino" w:hAnsi="Palatino" w:cs="Palatino"/>
          <w:sz w:val="16"/>
          <w:szCs w:val="16"/>
        </w:rPr>
      </w:pPr>
    </w:p>
    <w:p w14:paraId="3364774E" w14:textId="77777777" w:rsidR="00434890" w:rsidRDefault="00F53A0D">
      <w:pPr>
        <w:spacing w:after="60"/>
        <w:jc w:val="both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t xml:space="preserve">La Educación para el Desarrollo </w:t>
      </w:r>
      <w:proofErr w:type="spellStart"/>
      <w:r>
        <w:rPr>
          <w:rFonts w:ascii="Palatino" w:eastAsia="Palatino" w:hAnsi="Palatino" w:cs="Palatino"/>
          <w:sz w:val="22"/>
          <w:szCs w:val="22"/>
        </w:rPr>
        <w:t>Sustentable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(EDS) se </w:t>
      </w:r>
      <w:proofErr w:type="spellStart"/>
      <w:r>
        <w:rPr>
          <w:rFonts w:ascii="Palatino" w:eastAsia="Palatino" w:hAnsi="Palatino" w:cs="Palatino"/>
          <w:sz w:val="22"/>
          <w:szCs w:val="22"/>
        </w:rPr>
        <w:t>ubica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entre las </w:t>
      </w:r>
      <w:proofErr w:type="spellStart"/>
      <w:r>
        <w:rPr>
          <w:rFonts w:ascii="Palatino" w:eastAsia="Palatino" w:hAnsi="Palatino" w:cs="Palatino"/>
          <w:sz w:val="22"/>
          <w:szCs w:val="22"/>
        </w:rPr>
        <w:t>prioridades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más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importantes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OMEP.  Desde el </w:t>
      </w:r>
      <w:proofErr w:type="spellStart"/>
      <w:r>
        <w:rPr>
          <w:rFonts w:ascii="Palatino" w:eastAsia="Palatino" w:hAnsi="Palatino" w:cs="Palatino"/>
          <w:sz w:val="22"/>
          <w:szCs w:val="22"/>
        </w:rPr>
        <w:t>año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2010, la OMEP Mundial ha </w:t>
      </w:r>
      <w:proofErr w:type="spellStart"/>
      <w:r>
        <w:rPr>
          <w:rFonts w:ascii="Palatino" w:eastAsia="Palatino" w:hAnsi="Palatino" w:cs="Palatino"/>
          <w:sz w:val="22"/>
          <w:szCs w:val="22"/>
        </w:rPr>
        <w:t>patrocinado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un </w:t>
      </w:r>
      <w:proofErr w:type="spellStart"/>
      <w:r>
        <w:rPr>
          <w:rFonts w:ascii="Palatino" w:eastAsia="Palatino" w:hAnsi="Palatino" w:cs="Palatino"/>
          <w:sz w:val="22"/>
          <w:szCs w:val="22"/>
        </w:rPr>
        <w:t>premio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consistente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en un </w:t>
      </w:r>
      <w:proofErr w:type="spellStart"/>
      <w:r>
        <w:rPr>
          <w:rFonts w:ascii="Palatino" w:eastAsia="Palatino" w:hAnsi="Palatino" w:cs="Palatino"/>
          <w:sz w:val="22"/>
          <w:szCs w:val="22"/>
        </w:rPr>
        <w:t>viaje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por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proyectos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sobresalientes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sobre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EDS para los </w:t>
      </w:r>
      <w:proofErr w:type="spellStart"/>
      <w:r>
        <w:rPr>
          <w:rFonts w:ascii="Palatino" w:eastAsia="Palatino" w:hAnsi="Palatino" w:cs="Palatino"/>
          <w:sz w:val="22"/>
          <w:szCs w:val="22"/>
        </w:rPr>
        <w:t>miembros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OMEP.</w:t>
      </w:r>
    </w:p>
    <w:p w14:paraId="3041C22E" w14:textId="77777777" w:rsidR="00434890" w:rsidRDefault="00F53A0D">
      <w:pPr>
        <w:spacing w:after="60"/>
        <w:jc w:val="both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br/>
      </w:r>
      <w:proofErr w:type="spellStart"/>
      <w:r>
        <w:rPr>
          <w:rFonts w:ascii="Palatino" w:eastAsia="Palatino" w:hAnsi="Palatino" w:cs="Palatino"/>
          <w:sz w:val="22"/>
          <w:szCs w:val="22"/>
        </w:rPr>
        <w:t>Invitamos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a </w:t>
      </w:r>
      <w:proofErr w:type="spellStart"/>
      <w:r>
        <w:rPr>
          <w:rFonts w:ascii="Palatino" w:eastAsia="Palatino" w:hAnsi="Palatino" w:cs="Palatino"/>
          <w:sz w:val="22"/>
          <w:szCs w:val="22"/>
        </w:rPr>
        <w:t>todos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los </w:t>
      </w:r>
      <w:proofErr w:type="spellStart"/>
      <w:r>
        <w:rPr>
          <w:rFonts w:ascii="Palatino" w:eastAsia="Palatino" w:hAnsi="Palatino" w:cs="Palatino"/>
          <w:sz w:val="22"/>
          <w:szCs w:val="22"/>
        </w:rPr>
        <w:t>miembros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OMEP a </w:t>
      </w:r>
      <w:proofErr w:type="spellStart"/>
      <w:r>
        <w:rPr>
          <w:rFonts w:ascii="Palatino" w:eastAsia="Palatino" w:hAnsi="Palatino" w:cs="Palatino"/>
          <w:sz w:val="22"/>
          <w:szCs w:val="22"/>
        </w:rPr>
        <w:t>presentar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sus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propuestas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para el </w:t>
      </w:r>
      <w:proofErr w:type="spellStart"/>
      <w:r>
        <w:rPr>
          <w:rFonts w:ascii="Palatino" w:eastAsia="Palatino" w:hAnsi="Palatino" w:cs="Palatino"/>
          <w:sz w:val="22"/>
          <w:szCs w:val="22"/>
        </w:rPr>
        <w:t>premio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2021. </w:t>
      </w:r>
    </w:p>
    <w:p w14:paraId="65C32631" w14:textId="77777777" w:rsidR="00434890" w:rsidRDefault="00434890">
      <w:pPr>
        <w:spacing w:after="60"/>
        <w:jc w:val="both"/>
        <w:rPr>
          <w:rFonts w:ascii="Palatino" w:eastAsia="Palatino" w:hAnsi="Palatino" w:cs="Palatino"/>
          <w:sz w:val="22"/>
          <w:szCs w:val="22"/>
        </w:rPr>
      </w:pPr>
    </w:p>
    <w:p w14:paraId="0A9D0A95" w14:textId="77777777" w:rsidR="00434890" w:rsidRDefault="00F53A0D">
      <w:pPr>
        <w:jc w:val="center"/>
        <w:rPr>
          <w:rFonts w:ascii="Palatino" w:eastAsia="Palatino" w:hAnsi="Palatino" w:cs="Palatino"/>
          <w:b/>
          <w:smallCaps/>
          <w:color w:val="000090"/>
          <w:sz w:val="22"/>
          <w:szCs w:val="22"/>
        </w:rPr>
      </w:pPr>
      <w:r>
        <w:rPr>
          <w:rFonts w:ascii="Palatino" w:eastAsia="Palatino" w:hAnsi="Palatino" w:cs="Palatino"/>
          <w:b/>
          <w:smallCaps/>
          <w:color w:val="000090"/>
          <w:sz w:val="22"/>
          <w:szCs w:val="22"/>
        </w:rPr>
        <w:tab/>
      </w:r>
      <w:r>
        <w:rPr>
          <w:rFonts w:ascii="Palatino" w:eastAsia="Palatino" w:hAnsi="Palatino" w:cs="Palatino"/>
          <w:b/>
          <w:smallCaps/>
          <w:color w:val="063F88"/>
          <w:sz w:val="22"/>
          <w:szCs w:val="22"/>
        </w:rPr>
        <w:t>LINEAMIENTOS PARA EL PREMIO DE EDS 2021 CONSISTENTE EN UN VIAJE</w:t>
      </w:r>
      <w:r>
        <w:rPr>
          <w:rFonts w:ascii="Palatino" w:eastAsia="Palatino" w:hAnsi="Palatino" w:cs="Palatino"/>
          <w:b/>
          <w:smallCaps/>
          <w:color w:val="000090"/>
          <w:sz w:val="22"/>
          <w:szCs w:val="22"/>
        </w:rPr>
        <w:t xml:space="preserve"> </w:t>
      </w:r>
    </w:p>
    <w:p w14:paraId="45ABB55E" w14:textId="77777777" w:rsidR="00434890" w:rsidRDefault="00434890">
      <w:pPr>
        <w:jc w:val="both"/>
        <w:rPr>
          <w:rFonts w:ascii="Palatino" w:eastAsia="Palatino" w:hAnsi="Palatino" w:cs="Palatino"/>
          <w:sz w:val="20"/>
          <w:szCs w:val="20"/>
        </w:rPr>
      </w:pPr>
    </w:p>
    <w:p w14:paraId="6759BCAD" w14:textId="77777777" w:rsidR="00434890" w:rsidRDefault="00F53A0D">
      <w:pPr>
        <w:ind w:left="284" w:hanging="284"/>
        <w:jc w:val="both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t xml:space="preserve">1.  Las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propuestas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se </w:t>
      </w:r>
      <w:proofErr w:type="spellStart"/>
      <w:r>
        <w:rPr>
          <w:rFonts w:ascii="Palatino" w:eastAsia="Palatino" w:hAnsi="Palatino" w:cs="Palatino"/>
          <w:sz w:val="22"/>
          <w:szCs w:val="22"/>
        </w:rPr>
        <w:t>presentarán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en </w:t>
      </w:r>
      <w:proofErr w:type="spellStart"/>
      <w:r>
        <w:rPr>
          <w:rFonts w:ascii="Palatino" w:eastAsia="Palatino" w:hAnsi="Palatino" w:cs="Palatino"/>
          <w:sz w:val="22"/>
          <w:szCs w:val="22"/>
        </w:rPr>
        <w:t>inglés</w:t>
      </w:r>
      <w:proofErr w:type="spellEnd"/>
      <w:r>
        <w:rPr>
          <w:rFonts w:ascii="Palatino" w:eastAsia="Palatino" w:hAnsi="Palatino" w:cs="Palatino"/>
          <w:sz w:val="22"/>
          <w:szCs w:val="22"/>
        </w:rPr>
        <w:t>.</w:t>
      </w:r>
    </w:p>
    <w:p w14:paraId="78A81767" w14:textId="77777777" w:rsidR="00434890" w:rsidRDefault="00F53A0D">
      <w:pPr>
        <w:ind w:left="284" w:hanging="284"/>
        <w:jc w:val="both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t xml:space="preserve">2.- Para que </w:t>
      </w:r>
      <w:proofErr w:type="spellStart"/>
      <w:r>
        <w:rPr>
          <w:rFonts w:ascii="Palatino" w:eastAsia="Palatino" w:hAnsi="Palatino" w:cs="Palatino"/>
          <w:sz w:val="22"/>
          <w:szCs w:val="22"/>
        </w:rPr>
        <w:t>su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propuesta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sea </w:t>
      </w:r>
      <w:proofErr w:type="spellStart"/>
      <w:proofErr w:type="gramStart"/>
      <w:r>
        <w:rPr>
          <w:rFonts w:ascii="Palatino" w:eastAsia="Palatino" w:hAnsi="Palatino" w:cs="Palatino"/>
          <w:sz w:val="22"/>
          <w:szCs w:val="22"/>
        </w:rPr>
        <w:t>considerada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,</w:t>
      </w:r>
      <w:proofErr w:type="gramEnd"/>
      <w:r>
        <w:rPr>
          <w:rFonts w:ascii="Palatino" w:eastAsia="Palatino" w:hAnsi="Palatino" w:cs="Palatino"/>
          <w:sz w:val="22"/>
          <w:szCs w:val="22"/>
        </w:rPr>
        <w:t xml:space="preserve"> el </w:t>
      </w:r>
      <w:proofErr w:type="spellStart"/>
      <w:r>
        <w:rPr>
          <w:rFonts w:ascii="Palatino" w:eastAsia="Palatino" w:hAnsi="Palatino" w:cs="Palatino"/>
          <w:sz w:val="22"/>
          <w:szCs w:val="22"/>
        </w:rPr>
        <w:t>formul</w:t>
      </w:r>
      <w:r>
        <w:rPr>
          <w:rFonts w:ascii="Palatino" w:eastAsia="Palatino" w:hAnsi="Palatino" w:cs="Palatino"/>
          <w:sz w:val="22"/>
          <w:szCs w:val="22"/>
        </w:rPr>
        <w:t>ario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debe </w:t>
      </w:r>
      <w:proofErr w:type="spellStart"/>
      <w:r>
        <w:rPr>
          <w:rFonts w:ascii="Palatino" w:eastAsia="Palatino" w:hAnsi="Palatino" w:cs="Palatino"/>
          <w:sz w:val="22"/>
          <w:szCs w:val="22"/>
        </w:rPr>
        <w:t>estar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completo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, </w:t>
      </w:r>
      <w:proofErr w:type="spellStart"/>
      <w:r>
        <w:rPr>
          <w:rFonts w:ascii="Palatino" w:eastAsia="Palatino" w:hAnsi="Palatino" w:cs="Palatino"/>
          <w:sz w:val="22"/>
          <w:szCs w:val="22"/>
        </w:rPr>
        <w:t>incluyendo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la </w:t>
      </w:r>
      <w:proofErr w:type="spellStart"/>
      <w:r>
        <w:rPr>
          <w:rFonts w:ascii="Palatino" w:eastAsia="Palatino" w:hAnsi="Palatino" w:cs="Palatino"/>
          <w:sz w:val="22"/>
          <w:szCs w:val="22"/>
        </w:rPr>
        <w:t>firma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del actual </w:t>
      </w:r>
      <w:proofErr w:type="spellStart"/>
      <w:r>
        <w:rPr>
          <w:rFonts w:ascii="Palatino" w:eastAsia="Palatino" w:hAnsi="Palatino" w:cs="Palatino"/>
          <w:sz w:val="22"/>
          <w:szCs w:val="22"/>
        </w:rPr>
        <w:t>presidente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nacional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OMEP.</w:t>
      </w:r>
    </w:p>
    <w:p w14:paraId="6396D376" w14:textId="77777777" w:rsidR="00434890" w:rsidRDefault="00F53A0D">
      <w:pPr>
        <w:ind w:left="284" w:hanging="284"/>
        <w:jc w:val="both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t xml:space="preserve">3.  Las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propuestas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se </w:t>
      </w:r>
      <w:proofErr w:type="spellStart"/>
      <w:r>
        <w:rPr>
          <w:rFonts w:ascii="Palatino" w:eastAsia="Palatino" w:hAnsi="Palatino" w:cs="Palatino"/>
          <w:sz w:val="22"/>
          <w:szCs w:val="22"/>
        </w:rPr>
        <w:t>recibirán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por </w:t>
      </w:r>
      <w:proofErr w:type="spellStart"/>
      <w:r>
        <w:rPr>
          <w:rFonts w:ascii="Palatino" w:eastAsia="Palatino" w:hAnsi="Palatino" w:cs="Palatino"/>
          <w:sz w:val="22"/>
          <w:szCs w:val="22"/>
        </w:rPr>
        <w:t>correo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electrónico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a </w:t>
      </w:r>
      <w:proofErr w:type="spellStart"/>
      <w:r>
        <w:rPr>
          <w:rFonts w:ascii="Palatino" w:eastAsia="Palatino" w:hAnsi="Palatino" w:cs="Palatino"/>
          <w:sz w:val="22"/>
          <w:szCs w:val="22"/>
        </w:rPr>
        <w:t>más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tardar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el 8 marzo 2021. No se </w:t>
      </w:r>
      <w:proofErr w:type="spellStart"/>
      <w:r>
        <w:rPr>
          <w:rFonts w:ascii="Palatino" w:eastAsia="Palatino" w:hAnsi="Palatino" w:cs="Palatino"/>
          <w:sz w:val="22"/>
          <w:szCs w:val="22"/>
        </w:rPr>
        <w:t>aceptarán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propuestas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después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ese </w:t>
      </w:r>
      <w:proofErr w:type="spellStart"/>
      <w:r>
        <w:rPr>
          <w:rFonts w:ascii="Palatino" w:eastAsia="Palatino" w:hAnsi="Palatino" w:cs="Palatino"/>
          <w:sz w:val="22"/>
          <w:szCs w:val="22"/>
        </w:rPr>
        <w:t>plazo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.  A </w:t>
      </w:r>
      <w:proofErr w:type="spellStart"/>
      <w:r>
        <w:rPr>
          <w:rFonts w:ascii="Palatino" w:eastAsia="Palatino" w:hAnsi="Palatino" w:cs="Palatino"/>
          <w:sz w:val="22"/>
          <w:szCs w:val="22"/>
        </w:rPr>
        <w:t>continuación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, </w:t>
      </w:r>
      <w:proofErr w:type="spellStart"/>
      <w:r>
        <w:rPr>
          <w:rFonts w:ascii="Palatino" w:eastAsia="Palatino" w:hAnsi="Palatino" w:cs="Palatino"/>
          <w:sz w:val="22"/>
          <w:szCs w:val="22"/>
        </w:rPr>
        <w:t>presentamos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inform</w:t>
      </w:r>
      <w:r>
        <w:rPr>
          <w:rFonts w:ascii="Palatino" w:eastAsia="Palatino" w:hAnsi="Palatino" w:cs="Palatino"/>
          <w:sz w:val="22"/>
          <w:szCs w:val="22"/>
        </w:rPr>
        <w:t>ación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detallada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para la </w:t>
      </w:r>
      <w:proofErr w:type="spellStart"/>
      <w:r>
        <w:rPr>
          <w:rFonts w:ascii="Palatino" w:eastAsia="Palatino" w:hAnsi="Palatino" w:cs="Palatino"/>
          <w:sz w:val="22"/>
          <w:szCs w:val="22"/>
        </w:rPr>
        <w:t>presentación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: </w:t>
      </w:r>
    </w:p>
    <w:p w14:paraId="2C3B3840" w14:textId="77777777" w:rsidR="00434890" w:rsidRDefault="00F53A0D">
      <w:pPr>
        <w:ind w:left="284" w:hanging="284"/>
        <w:jc w:val="both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t xml:space="preserve">4.  Las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propuestas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deben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ser por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proyectos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que </w:t>
      </w:r>
      <w:proofErr w:type="spellStart"/>
      <w:r>
        <w:rPr>
          <w:rFonts w:ascii="Palatino" w:eastAsia="Palatino" w:hAnsi="Palatino" w:cs="Palatino"/>
          <w:sz w:val="22"/>
          <w:szCs w:val="22"/>
        </w:rPr>
        <w:t>involucren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(a) </w:t>
      </w:r>
      <w:proofErr w:type="spellStart"/>
      <w:r>
        <w:rPr>
          <w:rFonts w:ascii="Palatino" w:eastAsia="Palatino" w:hAnsi="Palatino" w:cs="Palatino"/>
          <w:sz w:val="22"/>
          <w:szCs w:val="22"/>
        </w:rPr>
        <w:t>trabajar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directamente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con niños/as desde el nacimiento hasta 8 años de </w:t>
      </w:r>
      <w:proofErr w:type="spellStart"/>
      <w:r>
        <w:rPr>
          <w:rFonts w:ascii="Palatino" w:eastAsia="Palatino" w:hAnsi="Palatino" w:cs="Palatino"/>
          <w:sz w:val="22"/>
          <w:szCs w:val="22"/>
        </w:rPr>
        <w:t>edad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, de </w:t>
      </w:r>
      <w:proofErr w:type="spellStart"/>
      <w:r>
        <w:rPr>
          <w:rFonts w:ascii="Palatino" w:eastAsia="Palatino" w:hAnsi="Palatino" w:cs="Palatino"/>
          <w:sz w:val="22"/>
          <w:szCs w:val="22"/>
        </w:rPr>
        <w:t>preferencia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con niños </w:t>
      </w:r>
      <w:proofErr w:type="spellStart"/>
      <w:r>
        <w:rPr>
          <w:rFonts w:ascii="Palatino" w:eastAsia="Palatino" w:hAnsi="Palatino" w:cs="Palatino"/>
          <w:sz w:val="22"/>
          <w:szCs w:val="22"/>
        </w:rPr>
        <w:t>menores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6 años; y/o (b) por </w:t>
      </w:r>
      <w:proofErr w:type="spellStart"/>
      <w:r>
        <w:rPr>
          <w:rFonts w:ascii="Palatino" w:eastAsia="Palatino" w:hAnsi="Palatino" w:cs="Palatino"/>
          <w:sz w:val="22"/>
          <w:szCs w:val="22"/>
        </w:rPr>
        <w:t>trabajos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en </w:t>
      </w:r>
      <w:proofErr w:type="spellStart"/>
      <w:r>
        <w:rPr>
          <w:rFonts w:ascii="Palatino" w:eastAsia="Palatino" w:hAnsi="Palatino" w:cs="Palatino"/>
          <w:sz w:val="22"/>
          <w:szCs w:val="22"/>
        </w:rPr>
        <w:t>educación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r>
        <w:rPr>
          <w:rFonts w:ascii="Palatino" w:eastAsia="Palatino" w:hAnsi="Palatino" w:cs="Palatino"/>
          <w:sz w:val="22"/>
          <w:szCs w:val="22"/>
        </w:rPr>
        <w:t xml:space="preserve">de </w:t>
      </w:r>
      <w:proofErr w:type="spellStart"/>
      <w:r>
        <w:rPr>
          <w:rFonts w:ascii="Palatino" w:eastAsia="Palatino" w:hAnsi="Palatino" w:cs="Palatino"/>
          <w:sz w:val="22"/>
          <w:szCs w:val="22"/>
        </w:rPr>
        <w:t>futuros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profesores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o </w:t>
      </w:r>
      <w:proofErr w:type="spellStart"/>
      <w:r>
        <w:rPr>
          <w:rFonts w:ascii="Palatino" w:eastAsia="Palatino" w:hAnsi="Palatino" w:cs="Palatino"/>
          <w:sz w:val="22"/>
          <w:szCs w:val="22"/>
        </w:rPr>
        <w:t>docentes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durante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su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etapa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laboral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focalizados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en la </w:t>
      </w:r>
      <w:proofErr w:type="spellStart"/>
      <w:r>
        <w:rPr>
          <w:rFonts w:ascii="Palatino" w:eastAsia="Palatino" w:hAnsi="Palatino" w:cs="Palatino"/>
          <w:sz w:val="22"/>
          <w:szCs w:val="22"/>
        </w:rPr>
        <w:t>educación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para el </w:t>
      </w:r>
      <w:proofErr w:type="spellStart"/>
      <w:r>
        <w:rPr>
          <w:rFonts w:ascii="Palatino" w:eastAsia="Palatino" w:hAnsi="Palatino" w:cs="Palatino"/>
          <w:sz w:val="22"/>
          <w:szCs w:val="22"/>
        </w:rPr>
        <w:t>desarrollo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sustentable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. </w:t>
      </w:r>
      <w:proofErr w:type="spellStart"/>
      <w:r>
        <w:rPr>
          <w:rFonts w:ascii="Palatino" w:eastAsia="Palatino" w:hAnsi="Palatino" w:cs="Palatino"/>
          <w:sz w:val="22"/>
          <w:szCs w:val="22"/>
        </w:rPr>
        <w:t>Preferencia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serán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dadas a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proyectos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que </w:t>
      </w:r>
      <w:proofErr w:type="spellStart"/>
      <w:r>
        <w:rPr>
          <w:rFonts w:ascii="Palatino" w:eastAsia="Palatino" w:hAnsi="Palatino" w:cs="Palatino"/>
          <w:sz w:val="22"/>
          <w:szCs w:val="22"/>
        </w:rPr>
        <w:t>incluyan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la </w:t>
      </w:r>
      <w:proofErr w:type="spellStart"/>
      <w:r>
        <w:rPr>
          <w:rFonts w:ascii="Palatino" w:eastAsia="Palatino" w:hAnsi="Palatino" w:cs="Palatino"/>
          <w:sz w:val="22"/>
          <w:szCs w:val="22"/>
        </w:rPr>
        <w:t>participación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niños.</w:t>
      </w:r>
    </w:p>
    <w:p w14:paraId="76E9B5AE" w14:textId="77777777" w:rsidR="00434890" w:rsidRDefault="00F53A0D">
      <w:pPr>
        <w:ind w:left="284" w:hanging="284"/>
        <w:jc w:val="both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t xml:space="preserve">5.  Las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propuestas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deben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ser por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proyectos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recientes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o en </w:t>
      </w:r>
      <w:proofErr w:type="spellStart"/>
      <w:r>
        <w:rPr>
          <w:rFonts w:ascii="Palatino" w:eastAsia="Palatino" w:hAnsi="Palatino" w:cs="Palatino"/>
          <w:sz w:val="22"/>
          <w:szCs w:val="22"/>
        </w:rPr>
        <w:t>desa</w:t>
      </w:r>
      <w:r>
        <w:rPr>
          <w:rFonts w:ascii="Palatino" w:eastAsia="Palatino" w:hAnsi="Palatino" w:cs="Palatino"/>
          <w:sz w:val="22"/>
          <w:szCs w:val="22"/>
        </w:rPr>
        <w:t>rrollo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que (a) se </w:t>
      </w:r>
      <w:proofErr w:type="spellStart"/>
      <w:r>
        <w:rPr>
          <w:rFonts w:ascii="Palatino" w:eastAsia="Palatino" w:hAnsi="Palatino" w:cs="Palatino"/>
          <w:sz w:val="22"/>
          <w:szCs w:val="22"/>
        </w:rPr>
        <w:t>hayan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implementado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entre el 2018 y el 8 marzo 2021; y que (b) </w:t>
      </w:r>
      <w:proofErr w:type="spellStart"/>
      <w:r>
        <w:rPr>
          <w:rFonts w:ascii="Palatino" w:eastAsia="Palatino" w:hAnsi="Palatino" w:cs="Palatino"/>
          <w:sz w:val="22"/>
          <w:szCs w:val="22"/>
        </w:rPr>
        <w:t>hayan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producido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resultados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importantes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o que </w:t>
      </w:r>
      <w:proofErr w:type="spellStart"/>
      <w:r>
        <w:rPr>
          <w:rFonts w:ascii="Palatino" w:eastAsia="Palatino" w:hAnsi="Palatino" w:cs="Palatino"/>
          <w:sz w:val="22"/>
          <w:szCs w:val="22"/>
        </w:rPr>
        <w:t>hayan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terminado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completamente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a </w:t>
      </w:r>
      <w:proofErr w:type="spellStart"/>
      <w:r>
        <w:rPr>
          <w:rFonts w:ascii="Palatino" w:eastAsia="Palatino" w:hAnsi="Palatino" w:cs="Palatino"/>
          <w:sz w:val="22"/>
          <w:szCs w:val="22"/>
        </w:rPr>
        <w:t>más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tardar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en </w:t>
      </w:r>
      <w:proofErr w:type="spellStart"/>
      <w:r>
        <w:rPr>
          <w:rFonts w:ascii="Palatino" w:eastAsia="Palatino" w:hAnsi="Palatino" w:cs="Palatino"/>
          <w:sz w:val="22"/>
          <w:szCs w:val="22"/>
        </w:rPr>
        <w:t>junio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2021.  En la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propuesta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del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proyecto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, se debe </w:t>
      </w:r>
      <w:proofErr w:type="spellStart"/>
      <w:r>
        <w:rPr>
          <w:rFonts w:ascii="Palatino" w:eastAsia="Palatino" w:hAnsi="Palatino" w:cs="Palatino"/>
          <w:sz w:val="22"/>
          <w:szCs w:val="22"/>
        </w:rPr>
        <w:t>incluir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información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sobre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: a) las </w:t>
      </w:r>
      <w:proofErr w:type="spellStart"/>
      <w:r>
        <w:rPr>
          <w:rFonts w:ascii="Palatino" w:eastAsia="Palatino" w:hAnsi="Palatino" w:cs="Palatino"/>
          <w:sz w:val="22"/>
          <w:szCs w:val="22"/>
        </w:rPr>
        <w:t>actividades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del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proyecto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, b) </w:t>
      </w:r>
      <w:proofErr w:type="spellStart"/>
      <w:r>
        <w:rPr>
          <w:rFonts w:ascii="Palatino" w:eastAsia="Palatino" w:hAnsi="Palatino" w:cs="Palatino"/>
          <w:sz w:val="22"/>
          <w:szCs w:val="22"/>
        </w:rPr>
        <w:t>número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</w:t>
      </w:r>
      <w:proofErr w:type="spellStart"/>
      <w:r>
        <w:rPr>
          <w:rFonts w:ascii="Palatino" w:eastAsia="Palatino" w:hAnsi="Palatino" w:cs="Palatino"/>
          <w:sz w:val="22"/>
          <w:szCs w:val="22"/>
        </w:rPr>
        <w:t>participantes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por </w:t>
      </w:r>
      <w:proofErr w:type="spellStart"/>
      <w:r>
        <w:rPr>
          <w:rFonts w:ascii="Palatino" w:eastAsia="Palatino" w:hAnsi="Palatino" w:cs="Palatino"/>
          <w:sz w:val="22"/>
          <w:szCs w:val="22"/>
        </w:rPr>
        <w:t>categoría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(niños, </w:t>
      </w:r>
      <w:proofErr w:type="spellStart"/>
      <w:proofErr w:type="gramStart"/>
      <w:r>
        <w:rPr>
          <w:rFonts w:ascii="Palatino" w:eastAsia="Palatino" w:hAnsi="Palatino" w:cs="Palatino"/>
          <w:sz w:val="22"/>
          <w:szCs w:val="22"/>
        </w:rPr>
        <w:t>educadores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,</w:t>
      </w:r>
      <w:proofErr w:type="spellStart"/>
      <w:r>
        <w:rPr>
          <w:rFonts w:ascii="Palatino" w:eastAsia="Palatino" w:hAnsi="Palatino" w:cs="Palatino"/>
          <w:sz w:val="22"/>
          <w:szCs w:val="22"/>
        </w:rPr>
        <w:t>familias</w:t>
      </w:r>
      <w:proofErr w:type="spellEnd"/>
      <w:proofErr w:type="gramEnd"/>
      <w:r>
        <w:rPr>
          <w:rFonts w:ascii="Palatino" w:eastAsia="Palatino" w:hAnsi="Palatino" w:cs="Palatino"/>
          <w:sz w:val="22"/>
          <w:szCs w:val="22"/>
        </w:rPr>
        <w:t xml:space="preserve"> , </w:t>
      </w:r>
      <w:proofErr w:type="spellStart"/>
      <w:r>
        <w:rPr>
          <w:rFonts w:ascii="Palatino" w:eastAsia="Palatino" w:hAnsi="Palatino" w:cs="Palatino"/>
          <w:sz w:val="22"/>
          <w:szCs w:val="22"/>
        </w:rPr>
        <w:t>estudiantes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</w:t>
      </w:r>
      <w:proofErr w:type="spellStart"/>
      <w:r>
        <w:rPr>
          <w:rFonts w:ascii="Palatino" w:eastAsia="Palatino" w:hAnsi="Palatino" w:cs="Palatino"/>
          <w:sz w:val="22"/>
          <w:szCs w:val="22"/>
        </w:rPr>
        <w:t>formación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profesores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), c)  </w:t>
      </w:r>
      <w:proofErr w:type="spellStart"/>
      <w:r>
        <w:rPr>
          <w:rFonts w:ascii="Palatino" w:eastAsia="Palatino" w:hAnsi="Palatino" w:cs="Palatino"/>
          <w:sz w:val="22"/>
          <w:szCs w:val="22"/>
        </w:rPr>
        <w:t>resultados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e </w:t>
      </w:r>
      <w:proofErr w:type="spellStart"/>
      <w:r>
        <w:rPr>
          <w:rFonts w:ascii="Palatino" w:eastAsia="Palatino" w:hAnsi="Palatino" w:cs="Palatino"/>
          <w:sz w:val="22"/>
          <w:szCs w:val="22"/>
        </w:rPr>
        <w:t>impacto</w:t>
      </w:r>
      <w:proofErr w:type="spellEnd"/>
      <w:r>
        <w:rPr>
          <w:rFonts w:ascii="Palatino" w:eastAsia="Palatino" w:hAnsi="Palatino" w:cs="Palatino"/>
          <w:sz w:val="22"/>
          <w:szCs w:val="22"/>
        </w:rPr>
        <w:t>.</w:t>
      </w:r>
    </w:p>
    <w:p w14:paraId="7EEBCA85" w14:textId="77777777" w:rsidR="00434890" w:rsidRDefault="00F53A0D">
      <w:pPr>
        <w:ind w:left="284" w:hanging="284"/>
        <w:jc w:val="both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t xml:space="preserve">6.  Las </w:t>
      </w:r>
      <w:proofErr w:type="spellStart"/>
      <w:r>
        <w:rPr>
          <w:rFonts w:ascii="Palatino" w:eastAsia="Palatino" w:hAnsi="Palatino" w:cs="Palatino"/>
          <w:sz w:val="22"/>
          <w:szCs w:val="22"/>
        </w:rPr>
        <w:t>actividades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y los </w:t>
      </w:r>
      <w:proofErr w:type="spellStart"/>
      <w:r>
        <w:rPr>
          <w:rFonts w:ascii="Palatino" w:eastAsia="Palatino" w:hAnsi="Palatino" w:cs="Palatino"/>
          <w:sz w:val="22"/>
          <w:szCs w:val="22"/>
        </w:rPr>
        <w:t>resultados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del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proyecto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deben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estar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relacionados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específicamente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con uno o </w:t>
      </w:r>
      <w:proofErr w:type="spellStart"/>
      <w:r>
        <w:rPr>
          <w:rFonts w:ascii="Palatino" w:eastAsia="Palatino" w:hAnsi="Palatino" w:cs="Palatino"/>
          <w:sz w:val="22"/>
          <w:szCs w:val="22"/>
        </w:rPr>
        <w:t>más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aspectos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la Meta de Desarrollo </w:t>
      </w:r>
      <w:proofErr w:type="spellStart"/>
      <w:r>
        <w:rPr>
          <w:rFonts w:ascii="Palatino" w:eastAsia="Palatino" w:hAnsi="Palatino" w:cs="Palatino"/>
          <w:sz w:val="22"/>
          <w:szCs w:val="22"/>
        </w:rPr>
        <w:t>Sustentable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(ODS) #4, con </w:t>
      </w:r>
      <w:proofErr w:type="spellStart"/>
      <w:r>
        <w:rPr>
          <w:rFonts w:ascii="Palatino" w:eastAsia="Palatino" w:hAnsi="Palatino" w:cs="Palatino"/>
          <w:sz w:val="22"/>
          <w:szCs w:val="22"/>
        </w:rPr>
        <w:t>vínculos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gramStart"/>
      <w:r>
        <w:rPr>
          <w:rFonts w:ascii="Palatino" w:eastAsia="Palatino" w:hAnsi="Palatino" w:cs="Palatino"/>
          <w:sz w:val="22"/>
          <w:szCs w:val="22"/>
        </w:rPr>
        <w:t>a</w:t>
      </w:r>
      <w:proofErr w:type="gram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otros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ODS, </w:t>
      </w:r>
      <w:proofErr w:type="spellStart"/>
      <w:r>
        <w:rPr>
          <w:rFonts w:ascii="Palatino" w:eastAsia="Palatino" w:hAnsi="Palatino" w:cs="Palatino"/>
          <w:sz w:val="22"/>
          <w:szCs w:val="22"/>
        </w:rPr>
        <w:t>según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corresponda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. </w:t>
      </w:r>
    </w:p>
    <w:p w14:paraId="36C54954" w14:textId="77777777" w:rsidR="00434890" w:rsidRDefault="00F53A0D">
      <w:pPr>
        <w:ind w:left="284" w:hanging="284"/>
        <w:jc w:val="both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t xml:space="preserve">7. Los </w:t>
      </w:r>
      <w:proofErr w:type="spellStart"/>
      <w:r>
        <w:rPr>
          <w:rFonts w:ascii="Palatino" w:eastAsia="Palatino" w:hAnsi="Palatino" w:cs="Palatino"/>
          <w:sz w:val="22"/>
          <w:szCs w:val="22"/>
        </w:rPr>
        <w:t>objetivos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, </w:t>
      </w:r>
      <w:proofErr w:type="spellStart"/>
      <w:r>
        <w:rPr>
          <w:rFonts w:ascii="Palatino" w:eastAsia="Palatino" w:hAnsi="Palatino" w:cs="Palatino"/>
          <w:sz w:val="22"/>
          <w:szCs w:val="22"/>
        </w:rPr>
        <w:t>actividades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, </w:t>
      </w:r>
      <w:proofErr w:type="spellStart"/>
      <w:r>
        <w:rPr>
          <w:rFonts w:ascii="Palatino" w:eastAsia="Palatino" w:hAnsi="Palatino" w:cs="Palatino"/>
          <w:sz w:val="22"/>
          <w:szCs w:val="22"/>
        </w:rPr>
        <w:t>pedagogías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y </w:t>
      </w:r>
      <w:proofErr w:type="spellStart"/>
      <w:r>
        <w:rPr>
          <w:rFonts w:ascii="Palatino" w:eastAsia="Palatino" w:hAnsi="Palatino" w:cs="Palatino"/>
          <w:sz w:val="22"/>
          <w:szCs w:val="22"/>
        </w:rPr>
        <w:t>resul</w:t>
      </w:r>
      <w:r>
        <w:rPr>
          <w:rFonts w:ascii="Palatino" w:eastAsia="Palatino" w:hAnsi="Palatino" w:cs="Palatino"/>
          <w:sz w:val="22"/>
          <w:szCs w:val="22"/>
        </w:rPr>
        <w:t>tados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del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proyecto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deben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estar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relacionados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específicamente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con uno o </w:t>
      </w:r>
      <w:proofErr w:type="spellStart"/>
      <w:r>
        <w:rPr>
          <w:rFonts w:ascii="Palatino" w:eastAsia="Palatino" w:hAnsi="Palatino" w:cs="Palatino"/>
          <w:sz w:val="22"/>
          <w:szCs w:val="22"/>
        </w:rPr>
        <w:t>más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componentes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la </w:t>
      </w:r>
      <w:proofErr w:type="spellStart"/>
      <w:r>
        <w:rPr>
          <w:rFonts w:ascii="Palatino" w:eastAsia="Palatino" w:hAnsi="Palatino" w:cs="Palatino"/>
          <w:sz w:val="22"/>
          <w:szCs w:val="22"/>
        </w:rPr>
        <w:t>sustentabilidad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: (a) </w:t>
      </w:r>
      <w:proofErr w:type="spellStart"/>
      <w:r>
        <w:rPr>
          <w:rFonts w:ascii="Palatino" w:eastAsia="Palatino" w:hAnsi="Palatino" w:cs="Palatino"/>
          <w:sz w:val="22"/>
          <w:szCs w:val="22"/>
        </w:rPr>
        <w:t>entornos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sanos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; (b) </w:t>
      </w:r>
      <w:proofErr w:type="spellStart"/>
      <w:r>
        <w:rPr>
          <w:rFonts w:ascii="Palatino" w:eastAsia="Palatino" w:hAnsi="Palatino" w:cs="Palatino"/>
          <w:sz w:val="22"/>
          <w:szCs w:val="22"/>
        </w:rPr>
        <w:t>economías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viables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y/o (c) </w:t>
      </w:r>
      <w:proofErr w:type="spellStart"/>
      <w:r>
        <w:rPr>
          <w:rFonts w:ascii="Palatino" w:eastAsia="Palatino" w:hAnsi="Palatino" w:cs="Palatino"/>
          <w:sz w:val="22"/>
          <w:szCs w:val="22"/>
        </w:rPr>
        <w:t>sociedades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equitativas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, </w:t>
      </w:r>
      <w:proofErr w:type="spellStart"/>
      <w:r>
        <w:rPr>
          <w:rFonts w:ascii="Palatino" w:eastAsia="Palatino" w:hAnsi="Palatino" w:cs="Palatino"/>
          <w:sz w:val="22"/>
          <w:szCs w:val="22"/>
        </w:rPr>
        <w:t>justas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y </w:t>
      </w:r>
      <w:proofErr w:type="spellStart"/>
      <w:r>
        <w:rPr>
          <w:rFonts w:ascii="Palatino" w:eastAsia="Palatino" w:hAnsi="Palatino" w:cs="Palatino"/>
          <w:sz w:val="22"/>
          <w:szCs w:val="22"/>
        </w:rPr>
        <w:t>pacíficas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.  </w:t>
      </w:r>
    </w:p>
    <w:p w14:paraId="499ADC7A" w14:textId="77777777" w:rsidR="00434890" w:rsidRDefault="00F53A0D">
      <w:pPr>
        <w:ind w:left="284" w:hanging="284"/>
        <w:jc w:val="both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t xml:space="preserve">8.  </w:t>
      </w:r>
      <w:proofErr w:type="spellStart"/>
      <w:r>
        <w:rPr>
          <w:rFonts w:ascii="Palatino" w:eastAsia="Palatino" w:hAnsi="Palatino" w:cs="Palatino"/>
          <w:sz w:val="22"/>
          <w:szCs w:val="22"/>
        </w:rPr>
        <w:t>Otros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criterios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para la </w:t>
      </w:r>
      <w:proofErr w:type="spellStart"/>
      <w:r>
        <w:rPr>
          <w:rFonts w:ascii="Palatino" w:eastAsia="Palatino" w:hAnsi="Palatino" w:cs="Palatino"/>
          <w:sz w:val="22"/>
          <w:szCs w:val="22"/>
        </w:rPr>
        <w:t>selección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son (a) </w:t>
      </w:r>
      <w:proofErr w:type="spellStart"/>
      <w:r>
        <w:rPr>
          <w:rFonts w:ascii="Palatino" w:eastAsia="Palatino" w:hAnsi="Palatino" w:cs="Palatino"/>
          <w:sz w:val="22"/>
          <w:szCs w:val="22"/>
        </w:rPr>
        <w:t>inclu</w:t>
      </w:r>
      <w:r>
        <w:rPr>
          <w:rFonts w:ascii="Palatino" w:eastAsia="Palatino" w:hAnsi="Palatino" w:cs="Palatino"/>
          <w:sz w:val="22"/>
          <w:szCs w:val="22"/>
        </w:rPr>
        <w:t>ir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una </w:t>
      </w:r>
      <w:proofErr w:type="spellStart"/>
      <w:r>
        <w:rPr>
          <w:rFonts w:ascii="Palatino" w:eastAsia="Palatino" w:hAnsi="Palatino" w:cs="Palatino"/>
          <w:sz w:val="22"/>
          <w:szCs w:val="22"/>
        </w:rPr>
        <w:t>descripción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clara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del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proyecto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y las </w:t>
      </w:r>
      <w:proofErr w:type="spellStart"/>
      <w:r>
        <w:rPr>
          <w:rFonts w:ascii="Palatino" w:eastAsia="Palatino" w:hAnsi="Palatino" w:cs="Palatino"/>
          <w:sz w:val="22"/>
          <w:szCs w:val="22"/>
        </w:rPr>
        <w:t>actividades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relacionadas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, (b) ser </w:t>
      </w:r>
      <w:proofErr w:type="spellStart"/>
      <w:r>
        <w:rPr>
          <w:rFonts w:ascii="Palatino" w:eastAsia="Palatino" w:hAnsi="Palatino" w:cs="Palatino"/>
          <w:sz w:val="22"/>
          <w:szCs w:val="22"/>
        </w:rPr>
        <w:t>consistente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con </w:t>
      </w:r>
      <w:proofErr w:type="spellStart"/>
      <w:r>
        <w:rPr>
          <w:rFonts w:ascii="Palatino" w:eastAsia="Palatino" w:hAnsi="Palatino" w:cs="Palatino"/>
          <w:sz w:val="22"/>
          <w:szCs w:val="22"/>
        </w:rPr>
        <w:t>prácticas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ECEC (Educación y </w:t>
      </w:r>
      <w:proofErr w:type="spellStart"/>
      <w:r>
        <w:rPr>
          <w:rFonts w:ascii="Palatino" w:eastAsia="Palatino" w:hAnsi="Palatino" w:cs="Palatino"/>
          <w:sz w:val="22"/>
          <w:szCs w:val="22"/>
        </w:rPr>
        <w:t>Cuidados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a la Primera </w:t>
      </w:r>
      <w:proofErr w:type="spellStart"/>
      <w:r>
        <w:rPr>
          <w:rFonts w:ascii="Palatino" w:eastAsia="Palatino" w:hAnsi="Palatino" w:cs="Palatino"/>
          <w:sz w:val="22"/>
          <w:szCs w:val="22"/>
        </w:rPr>
        <w:t>Infancia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) y EDS de </w:t>
      </w:r>
      <w:proofErr w:type="spellStart"/>
      <w:r>
        <w:rPr>
          <w:rFonts w:ascii="Palatino" w:eastAsia="Palatino" w:hAnsi="Palatino" w:cs="Palatino"/>
          <w:sz w:val="22"/>
          <w:szCs w:val="22"/>
        </w:rPr>
        <w:t>alta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calidad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, (c) ser </w:t>
      </w:r>
      <w:proofErr w:type="spellStart"/>
      <w:r>
        <w:rPr>
          <w:rFonts w:ascii="Palatino" w:eastAsia="Palatino" w:hAnsi="Palatino" w:cs="Palatino"/>
          <w:sz w:val="22"/>
          <w:szCs w:val="22"/>
        </w:rPr>
        <w:t>innovador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y (d) que </w:t>
      </w:r>
      <w:proofErr w:type="spellStart"/>
      <w:r>
        <w:rPr>
          <w:rFonts w:ascii="Palatino" w:eastAsia="Palatino" w:hAnsi="Palatino" w:cs="Palatino"/>
          <w:sz w:val="22"/>
          <w:szCs w:val="22"/>
        </w:rPr>
        <w:t>sea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gran </w:t>
      </w:r>
      <w:proofErr w:type="spellStart"/>
      <w:r>
        <w:rPr>
          <w:rFonts w:ascii="Palatino" w:eastAsia="Palatino" w:hAnsi="Palatino" w:cs="Palatino"/>
          <w:sz w:val="22"/>
          <w:szCs w:val="22"/>
        </w:rPr>
        <w:t>interés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para </w:t>
      </w:r>
      <w:proofErr w:type="spellStart"/>
      <w:r>
        <w:rPr>
          <w:rFonts w:ascii="Palatino" w:eastAsia="Palatino" w:hAnsi="Palatino" w:cs="Palatino"/>
          <w:sz w:val="22"/>
          <w:szCs w:val="22"/>
        </w:rPr>
        <w:t>otros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en el </w:t>
      </w:r>
      <w:proofErr w:type="spellStart"/>
      <w:r>
        <w:rPr>
          <w:rFonts w:ascii="Palatino" w:eastAsia="Palatino" w:hAnsi="Palatino" w:cs="Palatino"/>
          <w:sz w:val="22"/>
          <w:szCs w:val="22"/>
        </w:rPr>
        <w:t>ámbito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l</w:t>
      </w:r>
      <w:r>
        <w:rPr>
          <w:rFonts w:ascii="Palatino" w:eastAsia="Palatino" w:hAnsi="Palatino" w:cs="Palatino"/>
          <w:sz w:val="22"/>
          <w:szCs w:val="22"/>
        </w:rPr>
        <w:t xml:space="preserve">a </w:t>
      </w:r>
      <w:proofErr w:type="spellStart"/>
      <w:r>
        <w:rPr>
          <w:rFonts w:ascii="Palatino" w:eastAsia="Palatino" w:hAnsi="Palatino" w:cs="Palatino"/>
          <w:sz w:val="22"/>
          <w:szCs w:val="22"/>
        </w:rPr>
        <w:t>educación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preescolar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. </w:t>
      </w:r>
    </w:p>
    <w:p w14:paraId="550920AA" w14:textId="77777777" w:rsidR="00434890" w:rsidRDefault="00F53A0D">
      <w:pPr>
        <w:ind w:left="284" w:hanging="284"/>
        <w:jc w:val="both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t xml:space="preserve">9.  El </w:t>
      </w:r>
      <w:proofErr w:type="spellStart"/>
      <w:r>
        <w:rPr>
          <w:rFonts w:ascii="Palatino" w:eastAsia="Palatino" w:hAnsi="Palatino" w:cs="Palatino"/>
          <w:sz w:val="22"/>
          <w:szCs w:val="22"/>
        </w:rPr>
        <w:t>Comité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</w:t>
      </w:r>
      <w:proofErr w:type="spellStart"/>
      <w:r>
        <w:rPr>
          <w:rFonts w:ascii="Palatino" w:eastAsia="Palatino" w:hAnsi="Palatino" w:cs="Palatino"/>
          <w:sz w:val="22"/>
          <w:szCs w:val="22"/>
        </w:rPr>
        <w:t>Liderazgo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la EDS </w:t>
      </w:r>
      <w:proofErr w:type="spellStart"/>
      <w:r>
        <w:rPr>
          <w:rFonts w:ascii="Palatino" w:eastAsia="Palatino" w:hAnsi="Palatino" w:cs="Palatino"/>
          <w:sz w:val="22"/>
          <w:szCs w:val="22"/>
        </w:rPr>
        <w:t>revisará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todas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las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propuestas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.  Se </w:t>
      </w:r>
      <w:proofErr w:type="spellStart"/>
      <w:r>
        <w:rPr>
          <w:rFonts w:ascii="Palatino" w:eastAsia="Palatino" w:hAnsi="Palatino" w:cs="Palatino"/>
          <w:sz w:val="22"/>
          <w:szCs w:val="22"/>
        </w:rPr>
        <w:t>seleccionarán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entre 1 y 5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proyectos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y uno de los </w:t>
      </w:r>
      <w:proofErr w:type="spellStart"/>
      <w:r>
        <w:rPr>
          <w:rFonts w:ascii="Palatino" w:eastAsia="Palatino" w:hAnsi="Palatino" w:cs="Palatino"/>
          <w:sz w:val="22"/>
          <w:szCs w:val="22"/>
        </w:rPr>
        <w:t>criterios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será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la </w:t>
      </w:r>
      <w:proofErr w:type="spellStart"/>
      <w:r>
        <w:rPr>
          <w:rFonts w:ascii="Palatino" w:eastAsia="Palatino" w:hAnsi="Palatino" w:cs="Palatino"/>
          <w:sz w:val="22"/>
          <w:szCs w:val="22"/>
        </w:rPr>
        <w:t>representación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geográfica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. El </w:t>
      </w:r>
      <w:proofErr w:type="spellStart"/>
      <w:r>
        <w:rPr>
          <w:rFonts w:ascii="Palatino" w:eastAsia="Palatino" w:hAnsi="Palatino" w:cs="Palatino"/>
          <w:sz w:val="22"/>
          <w:szCs w:val="22"/>
        </w:rPr>
        <w:t>ganador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(es) </w:t>
      </w:r>
      <w:proofErr w:type="spellStart"/>
      <w:r>
        <w:rPr>
          <w:rFonts w:ascii="Palatino" w:eastAsia="Palatino" w:hAnsi="Palatino" w:cs="Palatino"/>
          <w:sz w:val="22"/>
          <w:szCs w:val="22"/>
        </w:rPr>
        <w:t>será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contactado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, a </w:t>
      </w:r>
      <w:proofErr w:type="spellStart"/>
      <w:r>
        <w:rPr>
          <w:rFonts w:ascii="Palatino" w:eastAsia="Palatino" w:hAnsi="Palatino" w:cs="Palatino"/>
          <w:sz w:val="22"/>
          <w:szCs w:val="22"/>
        </w:rPr>
        <w:t>más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tardar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, en </w:t>
      </w:r>
      <w:proofErr w:type="spellStart"/>
      <w:r>
        <w:rPr>
          <w:rFonts w:ascii="Palatino" w:eastAsia="Palatino" w:hAnsi="Palatino" w:cs="Palatino"/>
          <w:sz w:val="22"/>
          <w:szCs w:val="22"/>
        </w:rPr>
        <w:t>abril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2021.  </w:t>
      </w:r>
    </w:p>
    <w:p w14:paraId="5A370C9F" w14:textId="77777777" w:rsidR="00434890" w:rsidRDefault="00434890">
      <w:pPr>
        <w:ind w:left="284" w:hanging="284"/>
        <w:jc w:val="both"/>
        <w:rPr>
          <w:rFonts w:ascii="Palatino" w:eastAsia="Palatino" w:hAnsi="Palatino" w:cs="Palatino"/>
          <w:sz w:val="22"/>
          <w:szCs w:val="22"/>
        </w:rPr>
      </w:pPr>
    </w:p>
    <w:p w14:paraId="0CEC1B10" w14:textId="77777777" w:rsidR="00434890" w:rsidRDefault="00F53A0D">
      <w:pPr>
        <w:jc w:val="center"/>
        <w:rPr>
          <w:rFonts w:ascii="Palatino" w:eastAsia="Palatino" w:hAnsi="Palatino" w:cs="Palatino"/>
          <w:b/>
          <w:smallCaps/>
          <w:color w:val="000090"/>
          <w:sz w:val="22"/>
          <w:szCs w:val="22"/>
        </w:rPr>
      </w:pPr>
      <w:r>
        <w:rPr>
          <w:rFonts w:ascii="Palatino" w:eastAsia="Palatino" w:hAnsi="Palatino" w:cs="Palatino"/>
          <w:b/>
          <w:smallCaps/>
          <w:color w:val="063F88"/>
          <w:sz w:val="22"/>
          <w:szCs w:val="22"/>
        </w:rPr>
        <w:t>P</w:t>
      </w:r>
      <w:r>
        <w:rPr>
          <w:rFonts w:ascii="Palatino" w:eastAsia="Palatino" w:hAnsi="Palatino" w:cs="Palatino"/>
          <w:b/>
          <w:smallCaps/>
          <w:color w:val="063F88"/>
          <w:sz w:val="22"/>
          <w:szCs w:val="22"/>
        </w:rPr>
        <w:t>REMIOS CONSISTENTES EN VIAJES</w:t>
      </w:r>
      <w:r>
        <w:rPr>
          <w:rFonts w:ascii="Palatino" w:eastAsia="Palatino" w:hAnsi="Palatino" w:cs="Palatino"/>
          <w:b/>
          <w:smallCaps/>
          <w:color w:val="000090"/>
          <w:sz w:val="22"/>
          <w:szCs w:val="22"/>
        </w:rPr>
        <w:t xml:space="preserve"> </w:t>
      </w:r>
    </w:p>
    <w:p w14:paraId="58D6EC7C" w14:textId="77777777" w:rsidR="00434890" w:rsidRDefault="00F53A0D">
      <w:pPr>
        <w:tabs>
          <w:tab w:val="left" w:pos="3936"/>
        </w:tabs>
        <w:jc w:val="both"/>
        <w:rPr>
          <w:rFonts w:ascii="Palatino" w:eastAsia="Palatino" w:hAnsi="Palatino" w:cs="Palatino"/>
          <w:sz w:val="20"/>
          <w:szCs w:val="20"/>
        </w:rPr>
      </w:pPr>
      <w:r>
        <w:rPr>
          <w:rFonts w:ascii="Palatino" w:eastAsia="Palatino" w:hAnsi="Palatino" w:cs="Palatino"/>
          <w:sz w:val="20"/>
          <w:szCs w:val="20"/>
        </w:rPr>
        <w:tab/>
      </w:r>
    </w:p>
    <w:p w14:paraId="483B2950" w14:textId="77777777" w:rsidR="00434890" w:rsidRDefault="00F53A0D">
      <w:pPr>
        <w:jc w:val="both"/>
        <w:rPr>
          <w:rFonts w:ascii="Palatino" w:eastAsia="Palatino" w:hAnsi="Palatino" w:cs="Palatino"/>
          <w:sz w:val="22"/>
          <w:szCs w:val="22"/>
        </w:rPr>
      </w:pPr>
      <w:proofErr w:type="spellStart"/>
      <w:r>
        <w:rPr>
          <w:rFonts w:ascii="Palatino" w:eastAsia="Palatino" w:hAnsi="Palatino" w:cs="Palatino"/>
          <w:sz w:val="22"/>
          <w:szCs w:val="22"/>
        </w:rPr>
        <w:t>Quienes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ganen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premios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recibirán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fondos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para </w:t>
      </w:r>
      <w:proofErr w:type="spellStart"/>
      <w:r>
        <w:rPr>
          <w:rFonts w:ascii="Palatino" w:eastAsia="Palatino" w:hAnsi="Palatino" w:cs="Palatino"/>
          <w:sz w:val="22"/>
          <w:szCs w:val="22"/>
        </w:rPr>
        <w:t>ayudar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con el </w:t>
      </w:r>
      <w:proofErr w:type="spellStart"/>
      <w:r>
        <w:rPr>
          <w:rFonts w:ascii="Palatino" w:eastAsia="Palatino" w:hAnsi="Palatino" w:cs="Palatino"/>
          <w:sz w:val="22"/>
          <w:szCs w:val="22"/>
        </w:rPr>
        <w:t>viaje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a la </w:t>
      </w:r>
      <w:proofErr w:type="spellStart"/>
      <w:r>
        <w:rPr>
          <w:rFonts w:ascii="Palatino" w:eastAsia="Palatino" w:hAnsi="Palatino" w:cs="Palatino"/>
          <w:sz w:val="22"/>
          <w:szCs w:val="22"/>
        </w:rPr>
        <w:t>Conferencia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Internacional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2021 de OMEP.  </w:t>
      </w:r>
      <w:proofErr w:type="spellStart"/>
      <w:r>
        <w:rPr>
          <w:rFonts w:ascii="Palatino" w:eastAsia="Palatino" w:hAnsi="Palatino" w:cs="Palatino"/>
          <w:sz w:val="22"/>
          <w:szCs w:val="22"/>
        </w:rPr>
        <w:t>Además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, se </w:t>
      </w:r>
      <w:proofErr w:type="spellStart"/>
      <w:r>
        <w:rPr>
          <w:rFonts w:ascii="Palatino" w:eastAsia="Palatino" w:hAnsi="Palatino" w:cs="Palatino"/>
          <w:sz w:val="22"/>
          <w:szCs w:val="22"/>
        </w:rPr>
        <w:t>espera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que los </w:t>
      </w:r>
      <w:proofErr w:type="spellStart"/>
      <w:r>
        <w:rPr>
          <w:rFonts w:ascii="Palatino" w:eastAsia="Palatino" w:hAnsi="Palatino" w:cs="Palatino"/>
          <w:sz w:val="22"/>
          <w:szCs w:val="22"/>
        </w:rPr>
        <w:t>ganadores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presenten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su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trabajo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en una </w:t>
      </w:r>
      <w:proofErr w:type="spellStart"/>
      <w:r>
        <w:rPr>
          <w:rFonts w:ascii="Palatino" w:eastAsia="Palatino" w:hAnsi="Palatino" w:cs="Palatino"/>
          <w:sz w:val="22"/>
          <w:szCs w:val="22"/>
        </w:rPr>
        <w:t>sesión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paralela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durante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la </w:t>
      </w:r>
      <w:proofErr w:type="spellStart"/>
      <w:r>
        <w:rPr>
          <w:rFonts w:ascii="Palatino" w:eastAsia="Palatino" w:hAnsi="Palatino" w:cs="Palatino"/>
          <w:sz w:val="22"/>
          <w:szCs w:val="22"/>
        </w:rPr>
        <w:t>conferencia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.  Los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proy</w:t>
      </w:r>
      <w:r>
        <w:rPr>
          <w:rFonts w:ascii="Palatino" w:eastAsia="Palatino" w:hAnsi="Palatino" w:cs="Palatino"/>
          <w:sz w:val="22"/>
          <w:szCs w:val="22"/>
        </w:rPr>
        <w:t>ectos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ganadores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se </w:t>
      </w:r>
      <w:proofErr w:type="spellStart"/>
      <w:r>
        <w:rPr>
          <w:rFonts w:ascii="Palatino" w:eastAsia="Palatino" w:hAnsi="Palatino" w:cs="Palatino"/>
          <w:sz w:val="22"/>
          <w:szCs w:val="22"/>
        </w:rPr>
        <w:t>subirán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al sitio web de OMEP Mundial.</w:t>
      </w:r>
    </w:p>
    <w:p w14:paraId="20ACBADB" w14:textId="77777777" w:rsidR="00434890" w:rsidRDefault="00434890">
      <w:pPr>
        <w:jc w:val="both"/>
        <w:rPr>
          <w:rFonts w:ascii="Palatino" w:eastAsia="Palatino" w:hAnsi="Palatino" w:cs="Palatino"/>
          <w:sz w:val="22"/>
          <w:szCs w:val="22"/>
        </w:rPr>
      </w:pPr>
    </w:p>
    <w:p w14:paraId="1D892067" w14:textId="77777777" w:rsidR="00434890" w:rsidRDefault="00F53A0D">
      <w:pPr>
        <w:jc w:val="center"/>
        <w:rPr>
          <w:rFonts w:ascii="Palatino" w:eastAsia="Palatino" w:hAnsi="Palatino" w:cs="Palatino"/>
          <w:b/>
          <w:color w:val="FF0000"/>
        </w:rPr>
      </w:pPr>
      <w:bookmarkStart w:id="0" w:name="_heading=h.gjdgxs" w:colFirst="0" w:colLast="0"/>
      <w:bookmarkEnd w:id="0"/>
      <w:proofErr w:type="spellStart"/>
      <w:r>
        <w:rPr>
          <w:rFonts w:ascii="Palatino" w:eastAsia="Palatino" w:hAnsi="Palatino" w:cs="Palatino"/>
          <w:b/>
          <w:color w:val="FF0000"/>
        </w:rPr>
        <w:lastRenderedPageBreak/>
        <w:t>Plazo</w:t>
      </w:r>
      <w:proofErr w:type="spellEnd"/>
      <w:r>
        <w:rPr>
          <w:rFonts w:ascii="Palatino" w:eastAsia="Palatino" w:hAnsi="Palatino" w:cs="Palatino"/>
          <w:b/>
          <w:color w:val="FF0000"/>
        </w:rPr>
        <w:t xml:space="preserve"> para la </w:t>
      </w:r>
      <w:proofErr w:type="spellStart"/>
      <w:r>
        <w:rPr>
          <w:rFonts w:ascii="Palatino" w:eastAsia="Palatino" w:hAnsi="Palatino" w:cs="Palatino"/>
          <w:b/>
          <w:color w:val="FF0000"/>
        </w:rPr>
        <w:t>presentación</w:t>
      </w:r>
      <w:proofErr w:type="spellEnd"/>
      <w:r>
        <w:rPr>
          <w:rFonts w:ascii="Palatino" w:eastAsia="Palatino" w:hAnsi="Palatino" w:cs="Palatino"/>
          <w:b/>
          <w:color w:val="FF0000"/>
        </w:rPr>
        <w:t xml:space="preserve">: 8 marzo 2021 </w:t>
      </w:r>
    </w:p>
    <w:p w14:paraId="30ACD5C7" w14:textId="77777777" w:rsidR="00434890" w:rsidRDefault="00434890">
      <w:pPr>
        <w:jc w:val="center"/>
        <w:rPr>
          <w:rFonts w:ascii="Palatino" w:eastAsia="Palatino" w:hAnsi="Palatino" w:cs="Palatino"/>
          <w:b/>
          <w:color w:val="FF0000"/>
          <w:sz w:val="22"/>
          <w:szCs w:val="22"/>
        </w:rPr>
      </w:pPr>
    </w:p>
    <w:p w14:paraId="7191FC45" w14:textId="6AF2EEE7" w:rsidR="00434890" w:rsidRDefault="00F53A0D">
      <w:pPr>
        <w:ind w:left="360"/>
        <w:jc w:val="center"/>
        <w:rPr>
          <w:rFonts w:ascii="Palatino" w:eastAsia="Palatino" w:hAnsi="Palatino" w:cs="Palatino"/>
          <w:sz w:val="22"/>
          <w:szCs w:val="22"/>
        </w:rPr>
      </w:pPr>
      <w:proofErr w:type="spellStart"/>
      <w:r>
        <w:rPr>
          <w:rFonts w:ascii="Palatino" w:eastAsia="Palatino" w:hAnsi="Palatino" w:cs="Palatino"/>
          <w:sz w:val="22"/>
          <w:szCs w:val="22"/>
        </w:rPr>
        <w:t>Envíe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su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propuesta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a </w:t>
      </w:r>
      <w:proofErr w:type="spellStart"/>
      <w:r>
        <w:rPr>
          <w:rFonts w:ascii="Palatino" w:eastAsia="Palatino" w:hAnsi="Palatino" w:cs="Palatino"/>
          <w:sz w:val="22"/>
          <w:szCs w:val="22"/>
        </w:rPr>
        <w:t>más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tardar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el 8 marzo 2021 </w:t>
      </w:r>
      <w:proofErr w:type="spellStart"/>
      <w:r>
        <w:rPr>
          <w:rFonts w:ascii="Palatino" w:eastAsia="Palatino" w:hAnsi="Palatino" w:cs="Palatino"/>
          <w:sz w:val="22"/>
          <w:szCs w:val="22"/>
        </w:rPr>
        <w:t>como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un </w:t>
      </w:r>
      <w:proofErr w:type="spellStart"/>
      <w:r>
        <w:rPr>
          <w:rFonts w:ascii="Palatino" w:eastAsia="Palatino" w:hAnsi="Palatino" w:cs="Palatino"/>
          <w:sz w:val="22"/>
          <w:szCs w:val="22"/>
        </w:rPr>
        <w:t>adjunto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al </w:t>
      </w:r>
      <w:proofErr w:type="spellStart"/>
      <w:r>
        <w:rPr>
          <w:rFonts w:ascii="Palatino" w:eastAsia="Palatino" w:hAnsi="Palatino" w:cs="Palatino"/>
          <w:sz w:val="22"/>
          <w:szCs w:val="22"/>
        </w:rPr>
        <w:t>correo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electrónica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</w:t>
      </w:r>
      <w:r>
        <w:rPr>
          <w:rFonts w:ascii="Palatino" w:eastAsia="Palatino" w:hAnsi="Palatino" w:cs="Palatino"/>
          <w:i/>
          <w:sz w:val="22"/>
          <w:szCs w:val="22"/>
        </w:rPr>
        <w:t>las dos</w:t>
      </w:r>
      <w:r>
        <w:rPr>
          <w:rFonts w:ascii="Palatino" w:eastAsia="Palatino" w:hAnsi="Palatino" w:cs="Palatino"/>
          <w:sz w:val="22"/>
          <w:szCs w:val="22"/>
        </w:rPr>
        <w:t xml:space="preserve"> personas </w:t>
      </w:r>
      <w:proofErr w:type="spellStart"/>
      <w:r>
        <w:rPr>
          <w:rFonts w:ascii="Palatino" w:eastAsia="Palatino" w:hAnsi="Palatino" w:cs="Palatino"/>
          <w:sz w:val="22"/>
          <w:szCs w:val="22"/>
        </w:rPr>
        <w:t>siguientes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: Ingrid </w:t>
      </w:r>
      <w:proofErr w:type="spellStart"/>
      <w:r>
        <w:rPr>
          <w:rFonts w:ascii="Palatino" w:eastAsia="Palatino" w:hAnsi="Palatino" w:cs="Palatino"/>
          <w:sz w:val="22"/>
          <w:szCs w:val="22"/>
        </w:rPr>
        <w:t>Pramling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Samuelsson a: </w:t>
      </w:r>
      <w:hyperlink r:id="rId8">
        <w:r>
          <w:rPr>
            <w:rFonts w:ascii="Palatino" w:eastAsia="Palatino" w:hAnsi="Palatino" w:cs="Palatino"/>
            <w:sz w:val="22"/>
            <w:szCs w:val="22"/>
          </w:rPr>
          <w:t>ingrid.pramling@ped.gu.se</w:t>
        </w:r>
      </w:hyperlink>
      <w:r>
        <w:rPr>
          <w:rFonts w:ascii="Palatino" w:eastAsia="Palatino" w:hAnsi="Palatino" w:cs="Palatino"/>
          <w:i/>
          <w:sz w:val="22"/>
          <w:szCs w:val="22"/>
          <w:u w:val="single"/>
        </w:rPr>
        <w:t xml:space="preserve"> y</w:t>
      </w:r>
      <w:r>
        <w:rPr>
          <w:rFonts w:ascii="Palatino" w:eastAsia="Palatino" w:hAnsi="Palatino" w:cs="Palatino"/>
          <w:sz w:val="22"/>
          <w:szCs w:val="22"/>
        </w:rPr>
        <w:t xml:space="preserve"> Glynne Mackey a: </w:t>
      </w:r>
      <w:hyperlink r:id="rId9">
        <w:r>
          <w:rPr>
            <w:rFonts w:ascii="Palatino" w:eastAsia="Palatino" w:hAnsi="Palatino" w:cs="Palatino"/>
            <w:color w:val="0000FF"/>
            <w:sz w:val="22"/>
            <w:szCs w:val="22"/>
            <w:u w:val="single"/>
          </w:rPr>
          <w:t>glynne.mackey@canterbury.ac.nz</w:t>
        </w:r>
      </w:hyperlink>
      <w:r>
        <w:rPr>
          <w:rFonts w:ascii="Palatino" w:eastAsia="Palatino" w:hAnsi="Palatino" w:cs="Palatino"/>
          <w:sz w:val="22"/>
          <w:szCs w:val="22"/>
        </w:rPr>
        <w:t xml:space="preserve">.  Las </w:t>
      </w:r>
      <w:proofErr w:type="spellStart"/>
      <w:r>
        <w:rPr>
          <w:rFonts w:ascii="Palatino" w:eastAsia="Palatino" w:hAnsi="Palatino" w:cs="Palatino"/>
          <w:sz w:val="22"/>
          <w:szCs w:val="22"/>
        </w:rPr>
        <w:t>consultas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también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deben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ser </w:t>
      </w:r>
      <w:proofErr w:type="spellStart"/>
      <w:r>
        <w:rPr>
          <w:rFonts w:ascii="Palatino" w:eastAsia="Palatino" w:hAnsi="Palatino" w:cs="Palatino"/>
          <w:sz w:val="22"/>
          <w:szCs w:val="22"/>
        </w:rPr>
        <w:t>enviadas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gramStart"/>
      <w:r>
        <w:rPr>
          <w:rFonts w:ascii="Palatino" w:eastAsia="Palatino" w:hAnsi="Palatino" w:cs="Palatino"/>
          <w:sz w:val="22"/>
          <w:szCs w:val="22"/>
        </w:rPr>
        <w:t>a</w:t>
      </w:r>
      <w:proofErr w:type="gramEnd"/>
      <w:r>
        <w:rPr>
          <w:rFonts w:ascii="Palatino" w:eastAsia="Palatino" w:hAnsi="Palatino" w:cs="Palatino"/>
          <w:sz w:val="22"/>
          <w:szCs w:val="22"/>
        </w:rPr>
        <w:t xml:space="preserve"> ambas </w:t>
      </w:r>
      <w:proofErr w:type="spellStart"/>
      <w:r>
        <w:rPr>
          <w:rFonts w:ascii="Palatino" w:eastAsia="Palatino" w:hAnsi="Palatino" w:cs="Palatino"/>
          <w:sz w:val="22"/>
          <w:szCs w:val="22"/>
        </w:rPr>
        <w:t>direcciones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de </w:t>
      </w:r>
      <w:proofErr w:type="spellStart"/>
      <w:r>
        <w:rPr>
          <w:rFonts w:ascii="Palatino" w:eastAsia="Palatino" w:hAnsi="Palatino" w:cs="Palatino"/>
          <w:sz w:val="22"/>
          <w:szCs w:val="22"/>
        </w:rPr>
        <w:t>correo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sz w:val="22"/>
          <w:szCs w:val="22"/>
        </w:rPr>
        <w:t>electrónico</w:t>
      </w:r>
      <w:proofErr w:type="spellEnd"/>
      <w:r>
        <w:rPr>
          <w:rFonts w:ascii="Palatino" w:eastAsia="Palatino" w:hAnsi="Palatino" w:cs="Palatino"/>
          <w:sz w:val="22"/>
          <w:szCs w:val="22"/>
        </w:rPr>
        <w:t>.</w:t>
      </w:r>
    </w:p>
    <w:p w14:paraId="04C3FFE5" w14:textId="044B03A5" w:rsidR="00543B7E" w:rsidRDefault="00543B7E">
      <w:pPr>
        <w:ind w:left="360"/>
        <w:jc w:val="center"/>
        <w:rPr>
          <w:rFonts w:ascii="Palatino" w:eastAsia="Palatino" w:hAnsi="Palatino" w:cs="Palatino"/>
          <w:sz w:val="22"/>
          <w:szCs w:val="22"/>
        </w:rPr>
      </w:pPr>
      <w:r>
        <w:rPr>
          <w:rFonts w:ascii="Palatino" w:eastAsia="Palatino" w:hAnsi="Palatino" w:cs="Palatino"/>
          <w:sz w:val="22"/>
          <w:szCs w:val="22"/>
        </w:rPr>
        <w:t xml:space="preserve">con </w:t>
      </w:r>
      <w:proofErr w:type="spellStart"/>
      <w:r>
        <w:rPr>
          <w:rFonts w:ascii="Palatino" w:eastAsia="Palatino" w:hAnsi="Palatino" w:cs="Palatino"/>
          <w:sz w:val="22"/>
          <w:szCs w:val="22"/>
        </w:rPr>
        <w:t>copia</w:t>
      </w:r>
      <w:proofErr w:type="spellEnd"/>
      <w:r>
        <w:rPr>
          <w:rFonts w:ascii="Palatino" w:eastAsia="Palatino" w:hAnsi="Palatino" w:cs="Palatino"/>
          <w:sz w:val="22"/>
          <w:szCs w:val="22"/>
        </w:rPr>
        <w:t xml:space="preserve"> a </w:t>
      </w:r>
      <w:hyperlink r:id="rId10" w:history="1">
        <w:r w:rsidRPr="00AB0F00">
          <w:rPr>
            <w:rStyle w:val="Hipervnculo"/>
            <w:rFonts w:ascii="Palatino" w:eastAsia="Palatino" w:hAnsi="Palatino" w:cs="Palatino"/>
            <w:sz w:val="22"/>
            <w:szCs w:val="22"/>
          </w:rPr>
          <w:t>info@omep.org.uy</w:t>
        </w:r>
      </w:hyperlink>
    </w:p>
    <w:p w14:paraId="075666A0" w14:textId="77777777" w:rsidR="00543B7E" w:rsidRDefault="00543B7E">
      <w:pPr>
        <w:ind w:left="360"/>
        <w:jc w:val="center"/>
        <w:rPr>
          <w:rFonts w:ascii="Palatino" w:eastAsia="Palatino" w:hAnsi="Palatino" w:cs="Palatino"/>
          <w:sz w:val="22"/>
          <w:szCs w:val="22"/>
        </w:rPr>
      </w:pPr>
    </w:p>
    <w:p w14:paraId="0887E020" w14:textId="77777777" w:rsidR="00434890" w:rsidRDefault="00434890">
      <w:pPr>
        <w:ind w:left="360"/>
        <w:jc w:val="center"/>
        <w:rPr>
          <w:rFonts w:ascii="Palatino" w:eastAsia="Palatino" w:hAnsi="Palatino" w:cs="Palatino"/>
          <w:sz w:val="22"/>
          <w:szCs w:val="22"/>
        </w:rPr>
      </w:pPr>
    </w:p>
    <w:p w14:paraId="5FADE53E" w14:textId="77777777" w:rsidR="00434890" w:rsidRDefault="00F53A0D">
      <w:pPr>
        <w:ind w:left="360"/>
        <w:jc w:val="center"/>
        <w:rPr>
          <w:rFonts w:ascii="Palatino" w:eastAsia="Palatino" w:hAnsi="Palatino" w:cs="Palatino"/>
          <w:i/>
          <w:sz w:val="22"/>
          <w:szCs w:val="22"/>
        </w:rPr>
      </w:pPr>
      <w:r>
        <w:rPr>
          <w:rFonts w:ascii="Palatino" w:eastAsia="Palatino" w:hAnsi="Palatino" w:cs="Palatino"/>
          <w:i/>
          <w:sz w:val="22"/>
          <w:szCs w:val="22"/>
        </w:rPr>
        <w:t xml:space="preserve">En el sitio web de OMEP Mundial, </w:t>
      </w:r>
      <w:proofErr w:type="spellStart"/>
      <w:r>
        <w:rPr>
          <w:rFonts w:ascii="Palatino" w:eastAsia="Palatino" w:hAnsi="Palatino" w:cs="Palatino"/>
          <w:i/>
          <w:sz w:val="22"/>
          <w:szCs w:val="22"/>
        </w:rPr>
        <w:t>encontrará</w:t>
      </w:r>
      <w:proofErr w:type="spellEnd"/>
      <w:r>
        <w:rPr>
          <w:rFonts w:ascii="Palatino" w:eastAsia="Palatino" w:hAnsi="Palatino" w:cs="Palatino"/>
          <w:i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i/>
          <w:sz w:val="22"/>
          <w:szCs w:val="22"/>
        </w:rPr>
        <w:t>más</w:t>
      </w:r>
      <w:proofErr w:type="spellEnd"/>
      <w:r>
        <w:rPr>
          <w:rFonts w:ascii="Palatino" w:eastAsia="Palatino" w:hAnsi="Palatino" w:cs="Palatino"/>
          <w:i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i/>
          <w:sz w:val="22"/>
          <w:szCs w:val="22"/>
        </w:rPr>
        <w:t>información</w:t>
      </w:r>
      <w:proofErr w:type="spellEnd"/>
      <w:r>
        <w:rPr>
          <w:rFonts w:ascii="Palatino" w:eastAsia="Palatino" w:hAnsi="Palatino" w:cs="Palatino"/>
          <w:i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i/>
          <w:sz w:val="22"/>
          <w:szCs w:val="22"/>
        </w:rPr>
        <w:t>actualizada</w:t>
      </w:r>
      <w:proofErr w:type="spellEnd"/>
      <w:r>
        <w:rPr>
          <w:rFonts w:ascii="Palatino" w:eastAsia="Palatino" w:hAnsi="Palatino" w:cs="Palatino"/>
          <w:i/>
          <w:sz w:val="22"/>
          <w:szCs w:val="22"/>
        </w:rPr>
        <w:t xml:space="preserve"> en la </w:t>
      </w:r>
      <w:proofErr w:type="spellStart"/>
      <w:r>
        <w:rPr>
          <w:rFonts w:ascii="Palatino" w:eastAsia="Palatino" w:hAnsi="Palatino" w:cs="Palatino"/>
          <w:i/>
          <w:sz w:val="22"/>
          <w:szCs w:val="22"/>
        </w:rPr>
        <w:t>pestaña</w:t>
      </w:r>
      <w:proofErr w:type="spellEnd"/>
      <w:r>
        <w:rPr>
          <w:rFonts w:ascii="Palatino" w:eastAsia="Palatino" w:hAnsi="Palatino" w:cs="Palatino"/>
          <w:i/>
          <w:sz w:val="22"/>
          <w:szCs w:val="22"/>
        </w:rPr>
        <w:t xml:space="preserve"> </w:t>
      </w:r>
      <w:proofErr w:type="spellStart"/>
      <w:r>
        <w:rPr>
          <w:rFonts w:ascii="Palatino" w:eastAsia="Palatino" w:hAnsi="Palatino" w:cs="Palatino"/>
          <w:i/>
          <w:sz w:val="22"/>
          <w:szCs w:val="22"/>
        </w:rPr>
        <w:t>Prácticas</w:t>
      </w:r>
      <w:proofErr w:type="spellEnd"/>
      <w:r>
        <w:rPr>
          <w:rFonts w:ascii="Palatino" w:eastAsia="Palatino" w:hAnsi="Palatino" w:cs="Palatino"/>
          <w:i/>
          <w:sz w:val="22"/>
          <w:szCs w:val="22"/>
        </w:rPr>
        <w:t xml:space="preserve">: </w:t>
      </w:r>
      <w:r>
        <w:rPr>
          <w:rFonts w:ascii="Palatino" w:eastAsia="Palatino" w:hAnsi="Palatino" w:cs="Palatino"/>
          <w:i/>
        </w:rPr>
        <w:t>www.worldome</w:t>
      </w:r>
      <w:r>
        <w:rPr>
          <w:rFonts w:ascii="Palatino" w:eastAsia="Palatino" w:hAnsi="Palatino" w:cs="Palatino"/>
          <w:i/>
        </w:rPr>
        <w:t>p.org</w:t>
      </w:r>
      <w:r>
        <w:rPr>
          <w:rFonts w:ascii="Palatino" w:eastAsia="Palatino" w:hAnsi="Palatino" w:cs="Palatino"/>
          <w:i/>
          <w:sz w:val="22"/>
          <w:szCs w:val="22"/>
        </w:rPr>
        <w:t xml:space="preserve"> </w:t>
      </w:r>
    </w:p>
    <w:p w14:paraId="2D406F84" w14:textId="77777777" w:rsidR="00434890" w:rsidRDefault="00434890">
      <w:pPr>
        <w:jc w:val="center"/>
        <w:rPr>
          <w:rFonts w:ascii="Palatino" w:eastAsia="Palatino" w:hAnsi="Palatino" w:cs="Palatino"/>
          <w:sz w:val="16"/>
          <w:szCs w:val="16"/>
        </w:rPr>
      </w:pPr>
    </w:p>
    <w:p w14:paraId="1C02D553" w14:textId="77777777" w:rsidR="00434890" w:rsidRDefault="00434890">
      <w:pPr>
        <w:jc w:val="center"/>
        <w:rPr>
          <w:rFonts w:ascii="Palatino" w:eastAsia="Palatino" w:hAnsi="Palatino" w:cs="Palatino"/>
          <w:b/>
          <w:color w:val="000090"/>
          <w:sz w:val="22"/>
          <w:szCs w:val="22"/>
        </w:rPr>
      </w:pPr>
    </w:p>
    <w:p w14:paraId="33BE97BC" w14:textId="77777777" w:rsidR="00434890" w:rsidRDefault="00434890">
      <w:pPr>
        <w:spacing w:after="160" w:line="480" w:lineRule="auto"/>
        <w:jc w:val="both"/>
        <w:rPr>
          <w:rFonts w:ascii="Palatino" w:eastAsia="Palatino" w:hAnsi="Palatino" w:cs="Palatino"/>
          <w:sz w:val="22"/>
          <w:szCs w:val="22"/>
        </w:rPr>
      </w:pPr>
    </w:p>
    <w:p w14:paraId="31CFE52F" w14:textId="77777777" w:rsidR="00434890" w:rsidRDefault="00434890">
      <w:pPr>
        <w:jc w:val="center"/>
        <w:rPr>
          <w:rFonts w:ascii="Palatino" w:eastAsia="Palatino" w:hAnsi="Palatino" w:cs="Palatino"/>
          <w:b/>
          <w:color w:val="000090"/>
          <w:sz w:val="22"/>
          <w:szCs w:val="22"/>
        </w:rPr>
      </w:pPr>
    </w:p>
    <w:sectPr w:rsidR="00434890">
      <w:headerReference w:type="default" r:id="rId11"/>
      <w:headerReference w:type="first" r:id="rId12"/>
      <w:footerReference w:type="first" r:id="rId13"/>
      <w:pgSz w:w="12240" w:h="15840"/>
      <w:pgMar w:top="1260" w:right="1080" w:bottom="1080" w:left="1080" w:header="27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D70BC" w14:textId="77777777" w:rsidR="00F53A0D" w:rsidRDefault="00F53A0D">
      <w:r>
        <w:separator/>
      </w:r>
    </w:p>
  </w:endnote>
  <w:endnote w:type="continuationSeparator" w:id="0">
    <w:p w14:paraId="3AAA1555" w14:textId="77777777" w:rsidR="00F53A0D" w:rsidRDefault="00F5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E5459" w14:textId="77777777" w:rsidR="00434890" w:rsidRDefault="004348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965AC" w14:textId="77777777" w:rsidR="00F53A0D" w:rsidRDefault="00F53A0D">
      <w:r>
        <w:separator/>
      </w:r>
    </w:p>
  </w:footnote>
  <w:footnote w:type="continuationSeparator" w:id="0">
    <w:p w14:paraId="1B21C079" w14:textId="77777777" w:rsidR="00F53A0D" w:rsidRDefault="00F53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A2C70" w14:textId="77777777" w:rsidR="00434890" w:rsidRDefault="0043489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6D8B" w14:textId="77777777" w:rsidR="00434890" w:rsidRDefault="00F53A0D">
    <w:pPr>
      <w:jc w:val="right"/>
    </w:pPr>
    <w:r>
      <w:rPr>
        <w:noProof/>
      </w:rPr>
      <w:drawing>
        <wp:inline distT="114300" distB="114300" distL="114300" distR="114300" wp14:anchorId="0170399D" wp14:editId="495EDC67">
          <wp:extent cx="4252913" cy="76238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52913" cy="762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90"/>
    <w:rsid w:val="00434890"/>
    <w:rsid w:val="00543B7E"/>
    <w:rsid w:val="00F5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E312"/>
  <w15:docId w15:val="{A3138368-950C-42C2-8BD4-50A64AF7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s-ES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84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847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01201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2477B0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8314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141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3141C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141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3141C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29726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543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MEP.ORG.UY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mxC7L2tK7ACpgD8yIFIL+NUMA==">AMUW2mUAebJZxkyco92r8FBbwbqcughf5q8PDV/WSxDF9d0B4FMxCtmf7hgOWWEKftCpAK1zpJonQCMUIZ6B6FE0i5D2NPOr+p8jFOG1fKYuofhX+x6jdw8hjdbBZ82KLRGWVFTdx7g5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F9D82D-4EBC-47DA-A60D-EB3BFEC3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Wagner</dc:creator>
  <cp:lastModifiedBy>Elizabeth Ivaldi</cp:lastModifiedBy>
  <cp:revision>3</cp:revision>
  <dcterms:created xsi:type="dcterms:W3CDTF">2020-09-15T21:45:00Z</dcterms:created>
  <dcterms:modified xsi:type="dcterms:W3CDTF">2020-11-22T18:04:00Z</dcterms:modified>
</cp:coreProperties>
</file>